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73" w:rsidRDefault="000E1373" w:rsidP="000E1373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3918983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0E1373" w:rsidTr="000E1373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0E1373" w:rsidRPr="000C1B3F" w:rsidRDefault="000E1373" w:rsidP="00A1261B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0E1373" w:rsidRDefault="000E1373" w:rsidP="00A1261B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11.06.2026</w:t>
            </w:r>
          </w:p>
        </w:tc>
      </w:tr>
      <w:tr w:rsidR="000E1373" w:rsidRPr="000E1373" w:rsidTr="00A1261B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373" w:rsidRPr="000E1373" w:rsidRDefault="000E1373" w:rsidP="00A1261B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0E1373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0E1373">
              <w:rPr>
                <w:rFonts w:ascii="Times New Roman" w:hAnsi="Times New Roman" w:cs="Times New Roman"/>
                <w:sz w:val="24"/>
                <w:szCs w:val="24"/>
              </w:rPr>
              <w:t xml:space="preserve">и), заключающие договор: </w:t>
            </w:r>
            <w:r w:rsidRPr="000E1373">
              <w:rPr>
                <w:rFonts w:ascii="Times New Roman" w:hAnsi="Times New Roman" w:cs="Times New Roman"/>
              </w:rPr>
              <w:t>АКЦИОНЕРНОЕ ОБЩЕСТВО "ВЫБОРГТЕПЛОЭНЕРГО"</w:t>
            </w:r>
          </w:p>
        </w:tc>
      </w:tr>
    </w:tbl>
    <w:p w:rsidR="000E1373" w:rsidRPr="000E1373" w:rsidRDefault="000E1373" w:rsidP="000E1373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E1373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0E137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0E1373">
        <w:rPr>
          <w:rFonts w:ascii="Times New Roman" w:hAnsi="Times New Roman" w:cs="Times New Roman"/>
          <w:sz w:val="24"/>
          <w:szCs w:val="24"/>
        </w:rPr>
        <w:t>.</w:t>
      </w:r>
    </w:p>
    <w:p w:rsidR="000E1373" w:rsidRPr="000E1373" w:rsidRDefault="000E1373" w:rsidP="000E137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E1373">
        <w:rPr>
          <w:rFonts w:ascii="Times New Roman" w:hAnsi="Times New Roman" w:cs="Times New Roman"/>
          <w:sz w:val="24"/>
          <w:szCs w:val="24"/>
        </w:rPr>
        <w:t>Наименование закупки: Проведение работ по ремонту системы автоматизации деаэраторного комплекса котельной по адресу: г. Выборг, ул. Куйбышева д. 23</w:t>
      </w:r>
      <w:r w:rsidRPr="000E137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0E1373" w:rsidRPr="000E1373" w:rsidRDefault="000E1373" w:rsidP="000E137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E1373">
        <w:rPr>
          <w:rFonts w:ascii="Times New Roman" w:hAnsi="Times New Roman" w:cs="Times New Roman"/>
          <w:sz w:val="24"/>
          <w:szCs w:val="24"/>
        </w:rPr>
        <w:t>Номер лота: 1</w:t>
      </w:r>
      <w:r w:rsidRPr="000E137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0E1373" w:rsidRPr="000E1373" w:rsidRDefault="000E1373" w:rsidP="000E137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E1373"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договора: Проведение работ по ремонту системы автоматизации деаэраторного комплекса котельной по адресу: г. Выборг, ул. Куйбышева д. 23</w:t>
      </w:r>
      <w:r w:rsidRPr="000E1373">
        <w:rPr>
          <w:rFonts w:ascii="Times New Roman" w:hAnsi="Times New Roman" w:cs="Times New Roman"/>
          <w:lang w:val="en-US" w:eastAsia="zh-CN" w:bidi="hi-IN"/>
        </w:rPr>
        <w:t>.</w:t>
      </w:r>
    </w:p>
    <w:p w:rsidR="000E1373" w:rsidRPr="000E1373" w:rsidRDefault="000E1373" w:rsidP="000E137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E1373">
        <w:rPr>
          <w:rFonts w:ascii="Times New Roman" w:hAnsi="Times New Roman" w:cs="Times New Roman"/>
          <w:sz w:val="24"/>
          <w:szCs w:val="24"/>
        </w:rPr>
        <w:t>Срок предоставления документации: с 03.06.2026 по 11.06.2026.</w:t>
      </w:r>
    </w:p>
    <w:p w:rsidR="000E1373" w:rsidRPr="000E1373" w:rsidRDefault="000E1373" w:rsidP="000E137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E1373">
        <w:rPr>
          <w:rFonts w:ascii="Times New Roman" w:hAnsi="Times New Roman" w:cs="Times New Roman"/>
          <w:sz w:val="24"/>
          <w:szCs w:val="24"/>
        </w:rPr>
        <w:t>Дата начала подачи заявок: 03.06.2026.</w:t>
      </w:r>
    </w:p>
    <w:p w:rsidR="000E1373" w:rsidRPr="000E1373" w:rsidRDefault="000E1373" w:rsidP="000E137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E1373">
        <w:rPr>
          <w:rFonts w:ascii="Times New Roman" w:hAnsi="Times New Roman" w:cs="Times New Roman"/>
          <w:sz w:val="24"/>
          <w:szCs w:val="24"/>
        </w:rPr>
        <w:t>Дата и время окончания подачи заявок: 11.06.2026 09:00 (</w:t>
      </w:r>
      <w:proofErr w:type="gramStart"/>
      <w:r w:rsidRPr="000E137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Pr="000E1373">
        <w:rPr>
          <w:rFonts w:ascii="Times New Roman" w:hAnsi="Times New Roman" w:cs="Times New Roman"/>
          <w:sz w:val="24"/>
          <w:szCs w:val="24"/>
        </w:rPr>
        <w:t>).</w:t>
      </w:r>
    </w:p>
    <w:p w:rsidR="000E1373" w:rsidRPr="000E1373" w:rsidRDefault="000E1373" w:rsidP="000E137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E1373">
        <w:rPr>
          <w:rFonts w:ascii="Times New Roman" w:hAnsi="Times New Roman" w:cs="Times New Roman"/>
          <w:sz w:val="24"/>
          <w:szCs w:val="24"/>
        </w:rPr>
        <w:t>Дата начала рассмотрения первых частей заявок:</w:t>
      </w:r>
      <w:r w:rsidRPr="000E137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11.06.2026</w:t>
      </w:r>
      <w:r w:rsidRPr="000E1373">
        <w:rPr>
          <w:rFonts w:ascii="Times New Roman" w:hAnsi="Times New Roman" w:cs="Times New Roman"/>
          <w:sz w:val="24"/>
          <w:szCs w:val="24"/>
        </w:rPr>
        <w:t>.</w:t>
      </w:r>
    </w:p>
    <w:p w:rsidR="000E1373" w:rsidRPr="000E1373" w:rsidRDefault="000E1373" w:rsidP="000E137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E1373">
        <w:rPr>
          <w:rFonts w:ascii="Times New Roman" w:hAnsi="Times New Roman" w:cs="Times New Roman"/>
          <w:sz w:val="24"/>
          <w:szCs w:val="24"/>
        </w:rPr>
        <w:t>Место рассмотрения первых частей заявок:</w:t>
      </w:r>
      <w:r w:rsidRPr="000E137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0E1373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0E1373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0E137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0E1373"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 w:rsidRPr="000E137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0E1373" w:rsidRPr="000E1373" w:rsidRDefault="000E1373" w:rsidP="000E137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E1373">
        <w:rPr>
          <w:rFonts w:ascii="Times New Roman" w:hAnsi="Times New Roman" w:cs="Times New Roman"/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0E1373" w:rsidRPr="000E1373" w:rsidRDefault="000E1373" w:rsidP="000E1373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E1373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0E1373" w:rsidRPr="000E1373" w:rsidTr="00A1261B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E1373" w:rsidRPr="000E1373" w:rsidRDefault="000E1373" w:rsidP="00A126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E1373" w:rsidRPr="000E1373" w:rsidRDefault="000E1373" w:rsidP="00A126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E1373" w:rsidRPr="000E1373" w:rsidRDefault="000E1373" w:rsidP="00A126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0E1373" w:rsidRPr="000E1373" w:rsidTr="00A1261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373" w:rsidRPr="000E1373" w:rsidRDefault="000E1373" w:rsidP="00A1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0E1373">
              <w:rPr>
                <w:rFonts w:ascii="Times New Roman" w:hAnsi="Times New Roman" w:cs="Times New Roman"/>
              </w:rPr>
              <w:t>33.19.10.000 Услуги по ремонту прочего оборудования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373" w:rsidRPr="000E1373" w:rsidRDefault="000E1373" w:rsidP="00A1261B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 w:rsidRPr="000E1373">
              <w:rPr>
                <w:rFonts w:ascii="Times New Roman" w:hAnsi="Times New Roman" w:cs="Times New Roman"/>
              </w:rPr>
              <w:t>33 Ремонт и монтаж машин и оборудования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373" w:rsidRPr="000E1373" w:rsidRDefault="000E1373" w:rsidP="00A12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 w:rsidRPr="000E1373">
              <w:rPr>
                <w:rFonts w:ascii="Times New Roman" w:hAnsi="Times New Roman" w:cs="Times New Roman"/>
              </w:rPr>
              <w:t>1</w:t>
            </w:r>
            <w:bookmarkEnd w:id="7"/>
            <w:bookmarkEnd w:id="8"/>
            <w:r w:rsidRPr="000E1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1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0E1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0E1373" w:rsidRPr="000E1373" w:rsidRDefault="000E1373" w:rsidP="000E1373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E1373">
        <w:rPr>
          <w:rFonts w:ascii="Times New Roman" w:hAnsi="Times New Roman" w:cs="Times New Roman"/>
          <w:sz w:val="24"/>
          <w:szCs w:val="24"/>
        </w:rPr>
        <w:t>Начальная (максимальная) цена договора: 5 750 000,00 (Российский рубль), с НДС</w:t>
      </w:r>
    </w:p>
    <w:p w:rsidR="000E1373" w:rsidRPr="000E1373" w:rsidRDefault="000E1373" w:rsidP="000E1373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E1373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0E1373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0E1373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0E1373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0E1373">
        <w:rPr>
          <w:rFonts w:ascii="Times New Roman" w:hAnsi="Times New Roman" w:cs="Times New Roman"/>
        </w:rPr>
        <w:t>а(</w:t>
      </w:r>
      <w:proofErr w:type="spellStart"/>
      <w:proofErr w:type="gramEnd"/>
      <w:r w:rsidRPr="000E1373">
        <w:rPr>
          <w:rFonts w:ascii="Times New Roman" w:hAnsi="Times New Roman" w:cs="Times New Roman"/>
        </w:rPr>
        <w:t>ов</w:t>
      </w:r>
      <w:proofErr w:type="spellEnd"/>
      <w:r w:rsidRPr="000E1373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0E1373" w:rsidRPr="000E1373" w:rsidRDefault="000E1373" w:rsidP="000E1373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E1373">
        <w:rPr>
          <w:rFonts w:ascii="Times New Roman" w:hAnsi="Times New Roman" w:cs="Times New Roman"/>
          <w:sz w:val="24"/>
          <w:szCs w:val="24"/>
        </w:rPr>
        <w:t>На момент начала рассмотрения первых частей заявок на участие в запросе предложений было подано 1 заявк</w:t>
      </w:r>
      <w:proofErr w:type="gramStart"/>
      <w:r w:rsidRPr="000E1373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0E1373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0E1373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8"/>
        <w:gridCol w:w="5913"/>
      </w:tblGrid>
      <w:tr w:rsidR="000E1373" w:rsidRPr="000E1373" w:rsidTr="00A1261B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E1373" w:rsidRPr="000E1373" w:rsidRDefault="000E1373" w:rsidP="00A1261B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E1373" w:rsidRPr="000E1373" w:rsidRDefault="000E1373" w:rsidP="00A126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0E1373" w:rsidRPr="000E1373" w:rsidTr="00A1261B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73" w:rsidRPr="000E1373" w:rsidRDefault="000E1373" w:rsidP="00A1261B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73" w:rsidRPr="000E1373" w:rsidRDefault="000E1373" w:rsidP="00A126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1373">
              <w:rPr>
                <w:rFonts w:ascii="Times New Roman" w:hAnsi="Times New Roman" w:cs="Times New Roman"/>
              </w:rPr>
              <w:t>10.06.2026 17:42 (</w:t>
            </w:r>
            <w:proofErr w:type="gramStart"/>
            <w:r w:rsidRPr="000E1373">
              <w:rPr>
                <w:rFonts w:ascii="Times New Roman" w:hAnsi="Times New Roman" w:cs="Times New Roman"/>
              </w:rPr>
              <w:t>МСК</w:t>
            </w:r>
            <w:proofErr w:type="gramEnd"/>
            <w:r w:rsidRPr="000E1373">
              <w:rPr>
                <w:rFonts w:ascii="Times New Roman" w:hAnsi="Times New Roman" w:cs="Times New Roman"/>
              </w:rPr>
              <w:t>)</w:t>
            </w:r>
          </w:p>
        </w:tc>
      </w:tr>
    </w:tbl>
    <w:p w:rsidR="000E1373" w:rsidRPr="000E1373" w:rsidRDefault="000E1373" w:rsidP="000E1373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E1373">
        <w:rPr>
          <w:rFonts w:ascii="Times New Roman" w:hAnsi="Times New Roman" w:cs="Times New Roman"/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2634"/>
        <w:gridCol w:w="2644"/>
        <w:gridCol w:w="2558"/>
      </w:tblGrid>
      <w:tr w:rsidR="000E1373" w:rsidRPr="000E1373" w:rsidTr="00A1261B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E1373" w:rsidRPr="000E1373" w:rsidRDefault="000E1373" w:rsidP="00A1261B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E1373" w:rsidRPr="000E1373" w:rsidRDefault="000E1373" w:rsidP="00A126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E1373" w:rsidRPr="000E1373" w:rsidRDefault="000E1373" w:rsidP="00A126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E1373" w:rsidRPr="000E1373" w:rsidRDefault="000E1373" w:rsidP="00A126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0E1373" w:rsidRPr="000E1373" w:rsidTr="00A1261B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73" w:rsidRPr="000E1373" w:rsidRDefault="000E1373" w:rsidP="00A1261B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73" w:rsidRPr="000E1373" w:rsidRDefault="000E1373" w:rsidP="00A12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</w:rPr>
              <w:t>10.06.2026 17:42 (</w:t>
            </w:r>
            <w:proofErr w:type="gramStart"/>
            <w:r w:rsidRPr="000E1373">
              <w:rPr>
                <w:rFonts w:ascii="Times New Roman" w:hAnsi="Times New Roman" w:cs="Times New Roman"/>
              </w:rPr>
              <w:t>МСК</w:t>
            </w:r>
            <w:proofErr w:type="gramEnd"/>
            <w:r w:rsidRPr="000E13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73" w:rsidRPr="000E1373" w:rsidRDefault="000E1373" w:rsidP="00A126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73" w:rsidRPr="000E1373" w:rsidRDefault="000E1373" w:rsidP="00A126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E1373" w:rsidRPr="000E1373" w:rsidRDefault="000E1373" w:rsidP="000E1373">
      <w:pPr>
        <w:tabs>
          <w:tab w:val="left" w:pos="-567"/>
        </w:tabs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1373" w:rsidRPr="000E1373" w:rsidRDefault="000E1373" w:rsidP="000E1373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E1373">
        <w:rPr>
          <w:rFonts w:ascii="Times New Roman" w:hAnsi="Times New Roman" w:cs="Times New Roman"/>
          <w:sz w:val="24"/>
          <w:szCs w:val="24"/>
        </w:rPr>
        <w:t>П</w:t>
      </w:r>
      <w:r w:rsidRPr="000E1373">
        <w:rPr>
          <w:rFonts w:ascii="Times New Roman" w:hAnsi="Times New Roman" w:cs="Times New Roman"/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 w:rsidRPr="000E137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0E1373" w:rsidRPr="000E1373" w:rsidTr="00A1261B">
        <w:tc>
          <w:tcPr>
            <w:tcW w:w="4110" w:type="dxa"/>
          </w:tcPr>
          <w:p w:rsidR="000E1373" w:rsidRPr="000E1373" w:rsidRDefault="000E1373" w:rsidP="00A1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2978" w:type="dxa"/>
          </w:tcPr>
          <w:p w:rsidR="000E1373" w:rsidRPr="000E1373" w:rsidRDefault="000E1373" w:rsidP="00A1261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373" w:rsidRPr="000E1373" w:rsidRDefault="000E1373" w:rsidP="00A1261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E1373" w:rsidRPr="000E1373" w:rsidRDefault="000E1373" w:rsidP="00A1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</w:rPr>
              <w:t>Вилков С.М.</w:t>
            </w:r>
          </w:p>
        </w:tc>
      </w:tr>
      <w:tr w:rsidR="000E1373" w:rsidRPr="000E1373" w:rsidTr="00A1261B">
        <w:tc>
          <w:tcPr>
            <w:tcW w:w="4110" w:type="dxa"/>
          </w:tcPr>
          <w:p w:rsidR="000E1373" w:rsidRPr="000E1373" w:rsidRDefault="000E1373" w:rsidP="00A1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0E1373" w:rsidRPr="000E1373" w:rsidRDefault="000E1373" w:rsidP="00A1261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373" w:rsidRPr="000E1373" w:rsidRDefault="000E1373" w:rsidP="00A1261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E1373" w:rsidRPr="000E1373" w:rsidRDefault="000E1373" w:rsidP="00A1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0E1373" w:rsidRPr="000E1373" w:rsidTr="00A1261B">
        <w:tc>
          <w:tcPr>
            <w:tcW w:w="4110" w:type="dxa"/>
          </w:tcPr>
          <w:p w:rsidR="000E1373" w:rsidRPr="000E1373" w:rsidRDefault="000E1373" w:rsidP="00A1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0E1373" w:rsidRPr="000E1373" w:rsidRDefault="000E1373" w:rsidP="00A1261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373" w:rsidRPr="000E1373" w:rsidRDefault="000E1373" w:rsidP="00A1261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E1373" w:rsidRPr="000E1373" w:rsidRDefault="000E1373" w:rsidP="00A1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</w:rPr>
              <w:t>Постникова Т.В.</w:t>
            </w:r>
          </w:p>
        </w:tc>
      </w:tr>
      <w:tr w:rsidR="000E1373" w:rsidRPr="000E1373" w:rsidTr="00A1261B">
        <w:tc>
          <w:tcPr>
            <w:tcW w:w="4110" w:type="dxa"/>
          </w:tcPr>
          <w:p w:rsidR="000E1373" w:rsidRPr="000E1373" w:rsidRDefault="000E1373" w:rsidP="00A1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0E1373" w:rsidRPr="000E1373" w:rsidRDefault="000E1373" w:rsidP="00A1261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373" w:rsidRPr="000E1373" w:rsidRDefault="000E1373" w:rsidP="00A1261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E1373" w:rsidRPr="000E1373" w:rsidRDefault="000E1373" w:rsidP="00A1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</w:rPr>
              <w:t>Макарова М.А.</w:t>
            </w:r>
          </w:p>
        </w:tc>
      </w:tr>
      <w:tr w:rsidR="000E1373" w:rsidRPr="000E1373" w:rsidTr="00A1261B">
        <w:tc>
          <w:tcPr>
            <w:tcW w:w="4110" w:type="dxa"/>
          </w:tcPr>
          <w:p w:rsidR="000E1373" w:rsidRPr="000E1373" w:rsidRDefault="000E1373" w:rsidP="00A1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</w:rPr>
              <w:t>Член комиссии</w:t>
            </w:r>
            <w:bookmarkStart w:id="9" w:name="_GoBack"/>
            <w:bookmarkEnd w:id="9"/>
          </w:p>
        </w:tc>
        <w:tc>
          <w:tcPr>
            <w:tcW w:w="2978" w:type="dxa"/>
          </w:tcPr>
          <w:p w:rsidR="000E1373" w:rsidRPr="000E1373" w:rsidRDefault="000E1373" w:rsidP="00A1261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373" w:rsidRPr="000E1373" w:rsidRDefault="000E1373" w:rsidP="00A1261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E1373" w:rsidRPr="000E1373" w:rsidRDefault="000E1373" w:rsidP="00A1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373">
              <w:rPr>
                <w:rFonts w:ascii="Times New Roman" w:hAnsi="Times New Roman" w:cs="Times New Roman"/>
              </w:rPr>
              <w:t>Рябов О.В.</w:t>
            </w:r>
          </w:p>
        </w:tc>
      </w:tr>
    </w:tbl>
    <w:p w:rsidR="000E1373" w:rsidRDefault="000E1373" w:rsidP="000E1373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0CD0" w:rsidRDefault="000E0CD0"/>
    <w:sectPr w:rsidR="000E0CD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0199"/>
    <w:multiLevelType w:val="multilevel"/>
    <w:tmpl w:val="EC5C1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15"/>
    <w:rsid w:val="000E0CD0"/>
    <w:rsid w:val="000E1373"/>
    <w:rsid w:val="00B0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7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373"/>
    <w:pPr>
      <w:ind w:left="720"/>
      <w:contextualSpacing/>
    </w:pPr>
  </w:style>
  <w:style w:type="table" w:styleId="a4">
    <w:name w:val="Table Grid"/>
    <w:basedOn w:val="a1"/>
    <w:uiPriority w:val="59"/>
    <w:rsid w:val="000E1373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7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373"/>
    <w:pPr>
      <w:ind w:left="720"/>
      <w:contextualSpacing/>
    </w:pPr>
  </w:style>
  <w:style w:type="table" w:styleId="a4">
    <w:name w:val="Table Grid"/>
    <w:basedOn w:val="a1"/>
    <w:uiPriority w:val="59"/>
    <w:rsid w:val="000E1373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2026-06-11T06:16:00Z</dcterms:created>
  <dcterms:modified xsi:type="dcterms:W3CDTF">2026-06-11T06:18:00Z</dcterms:modified>
</cp:coreProperties>
</file>